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7C" w:rsidRPr="00E33219" w:rsidRDefault="00E33219" w:rsidP="00E332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E33219">
        <w:rPr>
          <w:rFonts w:ascii="Times New Roman" w:hAnsi="Times New Roman" w:cs="Times New Roman"/>
          <w:sz w:val="28"/>
          <w:szCs w:val="28"/>
          <w:lang w:val="uz-Cyrl-UZ"/>
        </w:rPr>
        <w:t xml:space="preserve">27 май 2016 йил     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bookmarkStart w:id="0" w:name="_GoBack"/>
      <w:r w:rsidRPr="00E33219">
        <w:rPr>
          <w:rFonts w:ascii="Times New Roman" w:hAnsi="Times New Roman" w:cs="Times New Roman"/>
          <w:sz w:val="28"/>
          <w:szCs w:val="28"/>
          <w:lang w:val="uz-Cyrl-UZ"/>
        </w:rPr>
        <w:t>№ 717</w:t>
      </w:r>
      <w:bookmarkEnd w:id="0"/>
      <w:r w:rsidRPr="00E33219">
        <w:rPr>
          <w:rFonts w:ascii="Times New Roman" w:hAnsi="Times New Roman" w:cs="Times New Roman"/>
          <w:sz w:val="28"/>
          <w:szCs w:val="28"/>
          <w:lang w:val="uz-Cyrl-U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</w:t>
      </w:r>
      <w:r w:rsidRPr="00E33219">
        <w:rPr>
          <w:rFonts w:ascii="Times New Roman" w:hAnsi="Times New Roman" w:cs="Times New Roman"/>
          <w:sz w:val="28"/>
          <w:szCs w:val="28"/>
          <w:lang w:val="uz-Cyrl-UZ"/>
        </w:rPr>
        <w:t>Янгиқўрғон қишлоғи</w:t>
      </w:r>
    </w:p>
    <w:p w:rsidR="00E33219" w:rsidRPr="00E33219" w:rsidRDefault="00E33219" w:rsidP="00E332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33219">
        <w:rPr>
          <w:rFonts w:ascii="Times New Roman" w:hAnsi="Times New Roman" w:cs="Times New Roman"/>
          <w:b/>
          <w:sz w:val="28"/>
          <w:szCs w:val="28"/>
          <w:lang w:val="uz-Cyrl-UZ"/>
        </w:rPr>
        <w:t>ДАФН ЭТИШ ЖОЙЛАРИНИ САҚЛАШ ҚОИДАЛАРИНИ ТАСДИҚЛАШ ТЎҒРИСИДА</w:t>
      </w:r>
    </w:p>
    <w:p w:rsidR="00E33219" w:rsidRPr="00E33219" w:rsidRDefault="00E33219" w:rsidP="00E332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33219">
        <w:rPr>
          <w:rFonts w:ascii="Times New Roman" w:hAnsi="Times New Roman" w:cs="Times New Roman"/>
          <w:sz w:val="28"/>
          <w:szCs w:val="28"/>
          <w:lang w:val="uz-Cyrl-UZ"/>
        </w:rPr>
        <w:t>“Дафн этиш ва дафн иши тўғрисида»ги (Ўзбекистон Республикаси қонун ҳужжатлари тўплами, 2010 йил, 52-сон, 508-модда) ва «Маҳаллий давлат ҳокимияти тўғрисида”ги (Ўзбекистон Республикаси Олий Кенгашининг Ахборотномаси, 1993 йил, 9-сон, 320-модда) қонунларига асосан ҳамда Ўзбекистон Республикаси Вазирлар Маҳкамасининг 2011 йил 4 апрелдаги 101-сонли “Дафн этиш ва дафн иши тўғрисида”ги Ўзбекистон Республикаси Қонунини амалга ошириш чора-тадбирлари ҳақида”ги қарори (Ўзбекистон Республикаси қонун ҳужжатлари тўплами, 2011 йил, 14-сон, 138-модда) ижросини таъминлаш ҳамда туман тасарруфидаги дафн этиш жойларини сақлаш ва ободонлаштириш мақсадида</w:t>
      </w:r>
    </w:p>
    <w:p w:rsidR="00E33219" w:rsidRPr="00E33219" w:rsidRDefault="00E33219" w:rsidP="00E332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33219">
        <w:rPr>
          <w:rFonts w:ascii="Times New Roman" w:hAnsi="Times New Roman" w:cs="Times New Roman"/>
          <w:b/>
          <w:sz w:val="28"/>
          <w:szCs w:val="28"/>
          <w:lang w:val="uz-Cyrl-UZ"/>
        </w:rPr>
        <w:t>ҚАРОР ҚИЛАМАН:</w:t>
      </w:r>
    </w:p>
    <w:p w:rsidR="00E33219" w:rsidRPr="00E33219" w:rsidRDefault="00E33219" w:rsidP="00E3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33219">
        <w:rPr>
          <w:rFonts w:ascii="Times New Roman" w:hAnsi="Times New Roman" w:cs="Times New Roman"/>
          <w:sz w:val="28"/>
          <w:szCs w:val="28"/>
          <w:lang w:val="uz-Cyrl-UZ"/>
        </w:rPr>
        <w:t xml:space="preserve">1. Фарғона вилояти ҳокимининг 2015 йил 19 мартдаги “Маҳаллий давлат ҳокимияти органларининг ҳаволаки нормаларини амалга оширишга қаратилган норматив-ҳуқуқий ва бошқа ҳужжатларни ишлаб чиқиш режаларини тасдиқлаш тўғрисида”ги 82-сонли ҳамда 2016 йил 6 майдаги “Вилоятдаги қабристонларда дафн этиш хизматларини кўрсатиш бўйича тарифлар миқдорини тасдиқлаш тўғрисида”ги 155-сонли қарорлари раҳбарлик ва ижро учун қабул қилинсин. </w:t>
      </w:r>
    </w:p>
    <w:p w:rsidR="00E33219" w:rsidRPr="00E33219" w:rsidRDefault="00E33219" w:rsidP="00E3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33219">
        <w:rPr>
          <w:rFonts w:ascii="Times New Roman" w:hAnsi="Times New Roman" w:cs="Times New Roman"/>
          <w:sz w:val="28"/>
          <w:szCs w:val="28"/>
          <w:lang w:val="uz-Cyrl-UZ"/>
        </w:rPr>
        <w:t xml:space="preserve">2. Тумандаги дафн этиш жойларини сақлаш қоидалари 1-иловага мувофиқ тасдиқлансин. </w:t>
      </w:r>
    </w:p>
    <w:p w:rsidR="00E33219" w:rsidRPr="00E33219" w:rsidRDefault="00E33219" w:rsidP="00E3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33219">
        <w:rPr>
          <w:rFonts w:ascii="Times New Roman" w:hAnsi="Times New Roman" w:cs="Times New Roman"/>
          <w:sz w:val="28"/>
          <w:szCs w:val="28"/>
          <w:lang w:val="uz-Cyrl-UZ"/>
        </w:rPr>
        <w:t>Фуқароларнинг ўзини ўзи бошқариш органлари билан ҳамкорликда тумандаги қабристонларни зарур даражада сақлаш ва ободонлаштириш ишлари ҳамда умумхалқ ҳашари, хотирлаш кунлари ва бошқа тадбирлар ташкил этиб борилсин.</w:t>
      </w:r>
    </w:p>
    <w:p w:rsidR="00E33219" w:rsidRPr="00E33219" w:rsidRDefault="00E33219" w:rsidP="00E3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33219">
        <w:rPr>
          <w:rFonts w:ascii="Times New Roman" w:hAnsi="Times New Roman" w:cs="Times New Roman"/>
          <w:sz w:val="28"/>
          <w:szCs w:val="28"/>
          <w:lang w:val="uz-Cyrl-UZ"/>
        </w:rPr>
        <w:t>3. Туман ободонлаштириш бошқармаси (И.Янгибоев) ва қабристонлар маъмуриятлари:</w:t>
      </w:r>
    </w:p>
    <w:p w:rsidR="00E33219" w:rsidRPr="00E33219" w:rsidRDefault="00E33219" w:rsidP="00E3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33219">
        <w:rPr>
          <w:rFonts w:ascii="Times New Roman" w:hAnsi="Times New Roman" w:cs="Times New Roman"/>
          <w:sz w:val="28"/>
          <w:szCs w:val="28"/>
          <w:lang w:val="uz-Cyrl-UZ"/>
        </w:rPr>
        <w:t>хизматлар учун қатъиян белгиланган тарифлар бўйича ҳисоб-китоб қилган ҳолда фуқароларнинг қабристонда кўрсатиладиган хизматларга доир буюртмаларини ўз вақтида ва сифатли бажарсинлар;</w:t>
      </w:r>
    </w:p>
    <w:p w:rsidR="00E33219" w:rsidRPr="00E33219" w:rsidRDefault="00E33219" w:rsidP="00E3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33219">
        <w:rPr>
          <w:rFonts w:ascii="Times New Roman" w:hAnsi="Times New Roman" w:cs="Times New Roman"/>
          <w:sz w:val="28"/>
          <w:szCs w:val="28"/>
          <w:lang w:val="uz-Cyrl-UZ"/>
        </w:rPr>
        <w:t>тумандаги қабристонлар ҳудудида “Дафн этиш жойларини сақлаш қоидалари тўғрисида”ги Ўзбекистон Республикаси Қонуни, мазкур қарор ҳамда бошқа норматив-ҳуқуқий ҳужжатлар талабларига қатъий риоя этилишини таъминласинлар ва амалга оширилган ишлар юзасидан ҳар чоракда туман ҳокимлигига ахборот тақдим этиб борсинлар.</w:t>
      </w:r>
    </w:p>
    <w:p w:rsidR="00E33219" w:rsidRPr="00E33219" w:rsidRDefault="00E33219" w:rsidP="00E3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33219">
        <w:rPr>
          <w:rFonts w:ascii="Times New Roman" w:hAnsi="Times New Roman" w:cs="Times New Roman"/>
          <w:sz w:val="28"/>
          <w:szCs w:val="28"/>
          <w:lang w:val="uz-Cyrl-UZ"/>
        </w:rPr>
        <w:t>4. Туман бош архитектори (Б.Мадалиев), туман Давлат санитария-эпидемиология назорати маркази (С.Рустамов) ва туман табиатни муҳофаза қилиш инспекцияси (И.Султонов)га:</w:t>
      </w:r>
    </w:p>
    <w:p w:rsidR="00E33219" w:rsidRPr="00E33219" w:rsidRDefault="00E33219" w:rsidP="00E3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33219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қабристонлар ташкил этиш учун ер участкаси танлашни шаҳарсозлик ҳужжатлари, гидрогеологик тавсифлар, жой рельефининг хусусиятлари, тупроқ таркиби, атроф-табиий муҳитга энг кўп йўл қўйиладиган экологик юкламаларни ҳисобга олган ҳолда аҳоли пунктлари ва ҳудудларни қуриш қоидаларига, шунингдек, санитария меъёрлари ва қоидаларига мувофиқ амалга ошириш;</w:t>
      </w:r>
    </w:p>
    <w:p w:rsidR="00E33219" w:rsidRPr="00E33219" w:rsidRDefault="00E33219" w:rsidP="00E3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33219">
        <w:rPr>
          <w:rFonts w:ascii="Times New Roman" w:hAnsi="Times New Roman" w:cs="Times New Roman"/>
          <w:sz w:val="28"/>
          <w:szCs w:val="28"/>
          <w:lang w:val="uz-Cyrl-UZ"/>
        </w:rPr>
        <w:t>қабристонларнинг хизмат кўрсатиш даври муддатларига риоя этилишини таъминлаш ҳамда ишлаб турган ва лойиҳалаштирилаётган қабристонларнинг санитария-ҳимоялаш зонаси ҳудудида бирор-бир турар жой ва жамоат биноларини қуриш ёки дафн этиш учун ажратилган ер участкаларидан ноўрин фойдаланилишининг олдини олиш ҳамда уларга йўл қўймаслик юзасидан аниқ чора-тадбирларни амалга ошириш топширилсин.</w:t>
      </w:r>
    </w:p>
    <w:p w:rsidR="00E33219" w:rsidRPr="00E33219" w:rsidRDefault="00E33219" w:rsidP="00E3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33219">
        <w:rPr>
          <w:rFonts w:ascii="Times New Roman" w:hAnsi="Times New Roman" w:cs="Times New Roman"/>
          <w:sz w:val="28"/>
          <w:szCs w:val="28"/>
          <w:lang w:val="uz-Cyrl-UZ"/>
        </w:rPr>
        <w:t xml:space="preserve">5. Белгилансинки, мазкур қарор оммавий ахборот воситаларида расмий эълон қилинган кундан эътиборан кучга киради. </w:t>
      </w:r>
    </w:p>
    <w:p w:rsidR="00E33219" w:rsidRPr="00E33219" w:rsidRDefault="00E33219" w:rsidP="00E3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33219">
        <w:rPr>
          <w:rFonts w:ascii="Times New Roman" w:hAnsi="Times New Roman" w:cs="Times New Roman"/>
          <w:sz w:val="28"/>
          <w:szCs w:val="28"/>
          <w:lang w:val="uz-Cyrl-UZ"/>
        </w:rPr>
        <w:t xml:space="preserve">6. Мазкур қарор қабул қилиниши муносабати билан туман хокимининг 13 май 2016 йилдаги 583-сонли қарори ўз кучини йўқотган деб ҳисоблансин. </w:t>
      </w:r>
    </w:p>
    <w:p w:rsidR="00E33219" w:rsidRPr="00E33219" w:rsidRDefault="00E33219" w:rsidP="00E3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33219">
        <w:rPr>
          <w:rFonts w:ascii="Times New Roman" w:hAnsi="Times New Roman" w:cs="Times New Roman"/>
          <w:sz w:val="28"/>
          <w:szCs w:val="28"/>
          <w:lang w:val="uz-Cyrl-UZ"/>
        </w:rPr>
        <w:t>7. Ушбу қарор ижросини назорат қилишни ўз зиммамда қолдираман.</w:t>
      </w:r>
    </w:p>
    <w:p w:rsidR="00E33219" w:rsidRPr="00E33219" w:rsidRDefault="00E33219" w:rsidP="00E332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33219" w:rsidRPr="00E33219" w:rsidRDefault="00E33219" w:rsidP="00E332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E33219">
        <w:rPr>
          <w:rFonts w:ascii="Times New Roman" w:hAnsi="Times New Roman" w:cs="Times New Roman"/>
          <w:sz w:val="28"/>
          <w:szCs w:val="28"/>
          <w:lang w:val="uz-Cyrl-UZ"/>
        </w:rPr>
        <w:t>Туман ҳокими:</w:t>
      </w:r>
      <w:r w:rsidRPr="00E33219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E33219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E33219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E33219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E33219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E33219">
        <w:rPr>
          <w:rFonts w:ascii="Times New Roman" w:hAnsi="Times New Roman" w:cs="Times New Roman"/>
          <w:sz w:val="28"/>
          <w:szCs w:val="28"/>
          <w:lang w:val="uz-Cyrl-UZ"/>
        </w:rPr>
        <w:tab/>
        <w:t>А.РАҲМОНОВ</w:t>
      </w:r>
    </w:p>
    <w:sectPr w:rsidR="00E33219" w:rsidRPr="00E3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19"/>
    <w:rsid w:val="006C737C"/>
    <w:rsid w:val="00E3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4AD2"/>
  <w15:chartTrackingRefBased/>
  <w15:docId w15:val="{E0794368-5869-4F4D-BCBE-731063B8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Ilyosxon</dc:creator>
  <cp:keywords/>
  <dc:description/>
  <cp:lastModifiedBy>Ilyosxon</cp:lastModifiedBy>
  <cp:revision>1</cp:revision>
  <dcterms:created xsi:type="dcterms:W3CDTF">2018-06-04T15:33:00Z</dcterms:created>
  <dcterms:modified xsi:type="dcterms:W3CDTF">2018-06-04T15:36:00Z</dcterms:modified>
</cp:coreProperties>
</file>